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14A9" w14:textId="2B27178D" w:rsidR="002D5864" w:rsidRPr="00456812" w:rsidRDefault="002D5864" w:rsidP="002D5864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5AD55747" wp14:editId="5A8E9641">
            <wp:extent cx="5274310" cy="912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7761" w14:textId="77777777" w:rsidR="002D5864" w:rsidRPr="00456812" w:rsidRDefault="002D5864" w:rsidP="002D5864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25D729B3" w14:textId="77777777" w:rsidR="007C5CFF" w:rsidRPr="009E4322" w:rsidRDefault="000E7F62" w:rsidP="002D5864">
      <w:pPr>
        <w:rPr>
          <w:rFonts w:ascii="Arial" w:hAnsi="Arial" w:cs="Arial"/>
          <w:b/>
          <w:bCs/>
          <w:color w:val="7030A0"/>
          <w:sz w:val="32"/>
          <w:szCs w:val="32"/>
        </w:rPr>
      </w:pPr>
      <w:r w:rsidRPr="009E4322">
        <w:rPr>
          <w:rFonts w:ascii="Arial" w:hAnsi="Arial" w:cs="Arial"/>
          <w:b/>
          <w:bCs/>
          <w:color w:val="7030A0"/>
          <w:sz w:val="32"/>
          <w:szCs w:val="32"/>
        </w:rPr>
        <w:t>Jury Empanelment at the Downing Centre</w:t>
      </w:r>
      <w:r w:rsidR="007C5CFF" w:rsidRPr="009E4322">
        <w:rPr>
          <w:rFonts w:ascii="Arial" w:hAnsi="Arial" w:cs="Arial"/>
          <w:b/>
          <w:bCs/>
          <w:color w:val="7030A0"/>
          <w:sz w:val="32"/>
          <w:szCs w:val="32"/>
        </w:rPr>
        <w:t xml:space="preserve"> from </w:t>
      </w:r>
    </w:p>
    <w:p w14:paraId="2B7391DE" w14:textId="4A6781FB" w:rsidR="002D5864" w:rsidRPr="009E4322" w:rsidRDefault="007C5CFF" w:rsidP="002D5864">
      <w:pPr>
        <w:rPr>
          <w:rFonts w:ascii="Arial" w:hAnsi="Arial" w:cs="Arial"/>
          <w:b/>
          <w:bCs/>
          <w:color w:val="7030A0"/>
          <w:sz w:val="32"/>
          <w:szCs w:val="32"/>
        </w:rPr>
      </w:pPr>
      <w:r w:rsidRPr="009E4322">
        <w:rPr>
          <w:rFonts w:ascii="Arial" w:hAnsi="Arial" w:cs="Arial"/>
          <w:b/>
          <w:bCs/>
          <w:color w:val="7030A0"/>
          <w:sz w:val="32"/>
          <w:szCs w:val="32"/>
        </w:rPr>
        <w:t>14 February 2022</w:t>
      </w:r>
    </w:p>
    <w:p w14:paraId="455F3879" w14:textId="77777777" w:rsidR="00D36DD1" w:rsidRDefault="00D36DD1" w:rsidP="002D5864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3059D9A2" w14:textId="70B897C0" w:rsidR="002D5864" w:rsidRPr="004028B5" w:rsidRDefault="000E7F62" w:rsidP="000E7F62">
      <w:pPr>
        <w:rPr>
          <w:sz w:val="24"/>
          <w:szCs w:val="24"/>
        </w:rPr>
      </w:pPr>
      <w:r w:rsidRPr="004028B5">
        <w:rPr>
          <w:sz w:val="24"/>
          <w:szCs w:val="24"/>
        </w:rPr>
        <w:t>From Monday 14 February 2022, juries will be empanelled in individual courtrooms and not in LG3 and 4. This will return</w:t>
      </w:r>
      <w:r w:rsidR="004028B5">
        <w:rPr>
          <w:sz w:val="24"/>
          <w:szCs w:val="24"/>
        </w:rPr>
        <w:t xml:space="preserve"> two courtrooms</w:t>
      </w:r>
      <w:r w:rsidRPr="004028B5">
        <w:rPr>
          <w:sz w:val="24"/>
          <w:szCs w:val="24"/>
        </w:rPr>
        <w:t xml:space="preserve"> to the Court which </w:t>
      </w:r>
      <w:proofErr w:type="gramStart"/>
      <w:r w:rsidRPr="004028B5">
        <w:rPr>
          <w:sz w:val="24"/>
          <w:szCs w:val="24"/>
        </w:rPr>
        <w:t>are</w:t>
      </w:r>
      <w:proofErr w:type="gramEnd"/>
      <w:r w:rsidRPr="004028B5">
        <w:rPr>
          <w:sz w:val="24"/>
          <w:szCs w:val="24"/>
        </w:rPr>
        <w:t xml:space="preserve"> needed for jury trials.</w:t>
      </w:r>
    </w:p>
    <w:p w14:paraId="04A00186" w14:textId="77777777" w:rsidR="000E7F62" w:rsidRPr="004028B5" w:rsidRDefault="000E7F62" w:rsidP="000E7F62">
      <w:pPr>
        <w:rPr>
          <w:sz w:val="24"/>
          <w:szCs w:val="24"/>
        </w:rPr>
      </w:pPr>
      <w:bookmarkStart w:id="0" w:name="_GoBack"/>
      <w:bookmarkEnd w:id="0"/>
    </w:p>
    <w:p w14:paraId="096721B6" w14:textId="7523B90C" w:rsidR="000E7F62" w:rsidRPr="004028B5" w:rsidRDefault="00791595" w:rsidP="000E7F62">
      <w:pPr>
        <w:rPr>
          <w:sz w:val="24"/>
          <w:szCs w:val="24"/>
        </w:rPr>
      </w:pPr>
      <w:r w:rsidRPr="004028B5">
        <w:rPr>
          <w:sz w:val="24"/>
          <w:szCs w:val="24"/>
        </w:rPr>
        <w:t>This is the only change to the current procedures at the Downing Centre.</w:t>
      </w:r>
    </w:p>
    <w:p w14:paraId="37F2B558" w14:textId="77777777" w:rsidR="00791595" w:rsidRPr="004028B5" w:rsidRDefault="00791595" w:rsidP="000E7F62">
      <w:pPr>
        <w:rPr>
          <w:sz w:val="24"/>
          <w:szCs w:val="24"/>
        </w:rPr>
      </w:pPr>
    </w:p>
    <w:p w14:paraId="767EF785" w14:textId="58F0672A" w:rsidR="00791595" w:rsidRPr="004028B5" w:rsidRDefault="004028B5" w:rsidP="000E7F62">
      <w:pPr>
        <w:rPr>
          <w:sz w:val="24"/>
          <w:szCs w:val="24"/>
        </w:rPr>
      </w:pPr>
      <w:r>
        <w:rPr>
          <w:sz w:val="24"/>
          <w:szCs w:val="24"/>
        </w:rPr>
        <w:t>The empanelment time slots (three</w:t>
      </w:r>
      <w:r w:rsidR="00791595" w:rsidRPr="004028B5">
        <w:rPr>
          <w:sz w:val="24"/>
          <w:szCs w:val="24"/>
        </w:rPr>
        <w:t xml:space="preserve"> per day) will continue. This arrangement allows Jury Services to stagger jury panel arrival times and minimise crowding and delays at the Rapid Antigen Screening (RAS) clinic.</w:t>
      </w:r>
    </w:p>
    <w:p w14:paraId="6B0A63C7" w14:textId="77777777" w:rsidR="00791595" w:rsidRPr="004028B5" w:rsidRDefault="00791595" w:rsidP="000E7F62">
      <w:pPr>
        <w:rPr>
          <w:sz w:val="24"/>
          <w:szCs w:val="24"/>
        </w:rPr>
      </w:pPr>
    </w:p>
    <w:p w14:paraId="01FEDCAB" w14:textId="7EF85F5A" w:rsidR="002D5864" w:rsidRPr="004028B5" w:rsidRDefault="00791595" w:rsidP="002D5864">
      <w:pPr>
        <w:rPr>
          <w:rFonts w:eastAsia="Times New Roman"/>
          <w:sz w:val="24"/>
          <w:szCs w:val="24"/>
        </w:rPr>
      </w:pPr>
      <w:r w:rsidRPr="004028B5">
        <w:rPr>
          <w:sz w:val="24"/>
          <w:szCs w:val="24"/>
        </w:rPr>
        <w:t>There will be delays in transporting jury panels to the individual courtrooms for e</w:t>
      </w:r>
      <w:r w:rsidR="007C5CFF" w:rsidRPr="004028B5">
        <w:rPr>
          <w:sz w:val="24"/>
          <w:szCs w:val="24"/>
        </w:rPr>
        <w:t>mpanelment as the lift capacity</w:t>
      </w:r>
      <w:r w:rsidR="004028B5">
        <w:rPr>
          <w:sz w:val="24"/>
          <w:szCs w:val="24"/>
        </w:rPr>
        <w:t xml:space="preserve"> is restricted</w:t>
      </w:r>
      <w:r w:rsidR="007C5CFF" w:rsidRPr="004028B5">
        <w:rPr>
          <w:sz w:val="24"/>
          <w:szCs w:val="24"/>
        </w:rPr>
        <w:t xml:space="preserve"> </w:t>
      </w:r>
      <w:r w:rsidR="00EF0823" w:rsidRPr="004028B5">
        <w:rPr>
          <w:rFonts w:eastAsia="Times New Roman"/>
          <w:sz w:val="24"/>
          <w:szCs w:val="24"/>
        </w:rPr>
        <w:t>under the current 2m</w:t>
      </w:r>
      <w:r w:rsidR="00EF0823" w:rsidRPr="004028B5">
        <w:rPr>
          <w:rFonts w:eastAsia="Times New Roman"/>
          <w:sz w:val="24"/>
          <w:szCs w:val="24"/>
          <w:vertAlign w:val="superscript"/>
        </w:rPr>
        <w:t xml:space="preserve">2 </w:t>
      </w:r>
      <w:r w:rsidR="004028B5">
        <w:rPr>
          <w:rFonts w:eastAsia="Times New Roman"/>
          <w:sz w:val="24"/>
          <w:szCs w:val="24"/>
        </w:rPr>
        <w:t>rule.</w:t>
      </w:r>
    </w:p>
    <w:p w14:paraId="05075B58" w14:textId="09C68869" w:rsidR="000E7F62" w:rsidRPr="002D5864" w:rsidRDefault="000E7F62" w:rsidP="002D5864"/>
    <w:sectPr w:rsidR="000E7F62" w:rsidRPr="002D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4866"/>
    <w:multiLevelType w:val="hybridMultilevel"/>
    <w:tmpl w:val="87541E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64"/>
    <w:rsid w:val="000E7F62"/>
    <w:rsid w:val="002C1468"/>
    <w:rsid w:val="002D5864"/>
    <w:rsid w:val="004028B5"/>
    <w:rsid w:val="006552ED"/>
    <w:rsid w:val="006E545A"/>
    <w:rsid w:val="007550BB"/>
    <w:rsid w:val="00791595"/>
    <w:rsid w:val="007C5CFF"/>
    <w:rsid w:val="009E4322"/>
    <w:rsid w:val="00D36DD1"/>
    <w:rsid w:val="00E712FE"/>
    <w:rsid w:val="00E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8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5864"/>
    <w:pPr>
      <w:ind w:left="720"/>
    </w:pPr>
  </w:style>
  <w:style w:type="paragraph" w:customStyle="1" w:styleId="default">
    <w:name w:val="default"/>
    <w:basedOn w:val="Normal"/>
    <w:uiPriority w:val="99"/>
    <w:semiHidden/>
    <w:rsid w:val="002D5864"/>
    <w:pPr>
      <w:spacing w:before="100" w:beforeAutospacing="1" w:after="100" w:afterAutospacing="1"/>
    </w:pPr>
    <w:rPr>
      <w:rFonts w:eastAsia="Calibr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8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5864"/>
    <w:pPr>
      <w:ind w:left="720"/>
    </w:pPr>
  </w:style>
  <w:style w:type="paragraph" w:customStyle="1" w:styleId="default">
    <w:name w:val="default"/>
    <w:basedOn w:val="Normal"/>
    <w:uiPriority w:val="99"/>
    <w:semiHidden/>
    <w:rsid w:val="002D5864"/>
    <w:pPr>
      <w:spacing w:before="100" w:beforeAutospacing="1" w:after="100" w:afterAutospacing="1"/>
    </w:pPr>
    <w:rPr>
      <w:rFonts w:eastAsia="Calibr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4A35E611.dotm</Template>
  <TotalTime>39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Howard</dc:creator>
  <cp:lastModifiedBy>Madison Thompson</cp:lastModifiedBy>
  <cp:revision>5</cp:revision>
  <cp:lastPrinted>2022-02-08T00:16:00Z</cp:lastPrinted>
  <dcterms:created xsi:type="dcterms:W3CDTF">2022-02-07T23:38:00Z</dcterms:created>
  <dcterms:modified xsi:type="dcterms:W3CDTF">2022-02-08T00:18:00Z</dcterms:modified>
</cp:coreProperties>
</file>